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5AAD1" w14:textId="77777777" w:rsidR="00254B26" w:rsidRDefault="00254B26"/>
    <w:p w14:paraId="17BF1320" w14:textId="77777777" w:rsidR="00103CC8" w:rsidRDefault="00103CC8" w:rsidP="00DF61B1">
      <w:pPr>
        <w:spacing w:before="240" w:after="240"/>
        <w:jc w:val="center"/>
        <w:rPr>
          <w:b/>
          <w:bCs/>
          <w:sz w:val="22"/>
          <w:szCs w:val="22"/>
        </w:rPr>
      </w:pPr>
      <w:r w:rsidRPr="00103CC8">
        <w:rPr>
          <w:b/>
          <w:bCs/>
          <w:sz w:val="22"/>
          <w:szCs w:val="22"/>
        </w:rPr>
        <w:t>Assistance technique au MENFP pour l’amélioration du circuit de la programmation, de la budgétisation et de l’exécution des dépenses de fonctionnement et d’investissement budgétaire au niveau du MENFP et des DDE</w:t>
      </w:r>
    </w:p>
    <w:p w14:paraId="4466F09D" w14:textId="6A569C82" w:rsidR="004A6B5B" w:rsidRPr="004A6B5B" w:rsidRDefault="00E2704F" w:rsidP="00DF61B1">
      <w:pPr>
        <w:spacing w:before="240" w:after="240"/>
        <w:jc w:val="center"/>
        <w:rPr>
          <w:b/>
          <w:bCs/>
        </w:rPr>
      </w:pPr>
      <w:r>
        <w:rPr>
          <w:b/>
          <w:bCs/>
        </w:rPr>
        <w:t>DECOMPOSITION DU</w:t>
      </w:r>
      <w:r w:rsidR="004A6B5B" w:rsidRPr="004A6B5B">
        <w:rPr>
          <w:b/>
          <w:bCs/>
        </w:rPr>
        <w:t xml:space="preserve"> PRIX</w:t>
      </w:r>
      <w:r>
        <w:rPr>
          <w:b/>
          <w:bCs/>
        </w:rPr>
        <w:t xml:space="preserve"> GLOBAL ET FORFAITAIRE</w:t>
      </w:r>
      <w:r w:rsidR="004746D9">
        <w:rPr>
          <w:b/>
          <w:bCs/>
        </w:rPr>
        <w:t xml:space="preserve"> (D.P.G.F.)</w:t>
      </w:r>
      <w:r w:rsidR="004A6B5B" w:rsidRPr="004A6B5B">
        <w:rPr>
          <w:b/>
          <w:bCs/>
        </w:rPr>
        <w:t xml:space="preserve"> </w:t>
      </w:r>
      <w:r w:rsidR="00C63236">
        <w:rPr>
          <w:b/>
          <w:bCs/>
        </w:rPr>
        <w:t xml:space="preserve">– </w:t>
      </w:r>
      <w:r w:rsidR="00B43E0F">
        <w:rPr>
          <w:b/>
          <w:bCs/>
        </w:rPr>
        <w:t>A</w:t>
      </w:r>
      <w:r w:rsidR="00BC04E8">
        <w:rPr>
          <w:b/>
          <w:bCs/>
        </w:rPr>
        <w:t xml:space="preserve">nnexe n°2 </w:t>
      </w:r>
      <w:r w:rsidR="00DF61B1">
        <w:rPr>
          <w:b/>
          <w:bCs/>
        </w:rPr>
        <w:t>du contrat</w:t>
      </w:r>
    </w:p>
    <w:p w14:paraId="3C2984F6" w14:textId="77777777" w:rsidR="004A6B5B" w:rsidRDefault="004A6B5B"/>
    <w:p w14:paraId="1FDEA79D" w14:textId="77777777" w:rsidR="004A6B5B" w:rsidRPr="00D6280C" w:rsidRDefault="008E7343" w:rsidP="004A6B5B">
      <w:pPr>
        <w:pStyle w:val="v"/>
        <w:widowControl w:val="0"/>
        <w:tabs>
          <w:tab w:val="left" w:pos="6315"/>
        </w:tabs>
        <w:spacing w:before="120" w:after="240"/>
        <w:ind w:left="556"/>
        <w:rPr>
          <w:rFonts w:asciiTheme="minorHAnsi" w:hAnsiTheme="minorHAnsi" w:cs="Arial"/>
          <w:szCs w:val="22"/>
        </w:rPr>
      </w:pPr>
      <w:r>
        <w:rPr>
          <w:rFonts w:asciiTheme="minorHAnsi" w:hAnsiTheme="minorHAnsi" w:cs="Arial"/>
          <w:szCs w:val="22"/>
        </w:rPr>
        <w:t>Le prix proposé se décompose comme suit</w:t>
      </w:r>
      <w:r w:rsidR="004A6B5B" w:rsidRPr="00D6280C">
        <w:rPr>
          <w:rFonts w:asciiTheme="minorHAnsi" w:hAnsiTheme="minorHAnsi" w:cs="Arial"/>
          <w:szCs w:val="22"/>
        </w:rPr>
        <w:t> :</w:t>
      </w:r>
      <w:r w:rsidR="004A6B5B" w:rsidRPr="00D6280C">
        <w:rPr>
          <w:rFonts w:asciiTheme="minorHAnsi" w:hAnsiTheme="minorHAnsi" w:cs="Arial"/>
          <w:szCs w:val="22"/>
        </w:rPr>
        <w:tab/>
      </w:r>
    </w:p>
    <w:tbl>
      <w:tblPr>
        <w:tblStyle w:val="Grilledutableau"/>
        <w:tblW w:w="5000" w:type="pct"/>
        <w:tblLook w:val="04A0" w:firstRow="1" w:lastRow="0" w:firstColumn="1" w:lastColumn="0" w:noHBand="0" w:noVBand="1"/>
      </w:tblPr>
      <w:tblGrid>
        <w:gridCol w:w="1937"/>
        <w:gridCol w:w="7151"/>
        <w:gridCol w:w="1819"/>
        <w:gridCol w:w="1346"/>
        <w:gridCol w:w="1741"/>
      </w:tblGrid>
      <w:tr w:rsidR="00C63236" w:rsidRPr="00601618" w14:paraId="2414D590" w14:textId="77777777" w:rsidTr="00AF3921">
        <w:tc>
          <w:tcPr>
            <w:tcW w:w="3247" w:type="pct"/>
            <w:gridSpan w:val="2"/>
            <w:shd w:val="clear" w:color="auto" w:fill="E7E6E6" w:themeFill="background2"/>
            <w:vAlign w:val="center"/>
          </w:tcPr>
          <w:p w14:paraId="3BD0E822" w14:textId="77777777" w:rsidR="00ED744E" w:rsidRPr="00601618" w:rsidRDefault="00E05070" w:rsidP="00ED744E">
            <w:pPr>
              <w:pStyle w:val="v"/>
              <w:widowControl w:val="0"/>
              <w:spacing w:before="60" w:after="60"/>
              <w:ind w:left="0" w:firstLine="0"/>
              <w:rPr>
                <w:rFonts w:asciiTheme="minorHAnsi" w:hAnsiTheme="minorHAnsi" w:cstheme="minorHAnsi"/>
                <w:b/>
                <w:smallCaps/>
                <w:szCs w:val="22"/>
              </w:rPr>
            </w:pPr>
            <w:r w:rsidRPr="00601618">
              <w:rPr>
                <w:rFonts w:asciiTheme="minorHAnsi" w:hAnsiTheme="minorHAnsi" w:cstheme="minorHAnsi"/>
                <w:b/>
                <w:smallCaps/>
                <w:szCs w:val="22"/>
              </w:rPr>
              <w:t>Prestations</w:t>
            </w:r>
          </w:p>
        </w:tc>
        <w:tc>
          <w:tcPr>
            <w:tcW w:w="650" w:type="pct"/>
            <w:shd w:val="clear" w:color="auto" w:fill="E7E6E6" w:themeFill="background2"/>
          </w:tcPr>
          <w:p w14:paraId="58663FBC" w14:textId="77777777" w:rsidR="00ED744E" w:rsidRPr="00601618" w:rsidRDefault="00ED744E" w:rsidP="00AF3921">
            <w:pPr>
              <w:pStyle w:val="v"/>
              <w:widowControl w:val="0"/>
              <w:spacing w:before="60" w:after="60"/>
              <w:ind w:left="0" w:firstLine="0"/>
              <w:jc w:val="center"/>
              <w:rPr>
                <w:rFonts w:asciiTheme="minorHAnsi" w:hAnsiTheme="minorHAnsi" w:cstheme="minorHAnsi"/>
                <w:b/>
                <w:smallCaps/>
                <w:szCs w:val="22"/>
              </w:rPr>
            </w:pPr>
            <w:r w:rsidRPr="00601618">
              <w:rPr>
                <w:rFonts w:asciiTheme="minorHAnsi" w:hAnsiTheme="minorHAnsi" w:cstheme="minorHAnsi"/>
                <w:b/>
                <w:smallCaps/>
                <w:szCs w:val="22"/>
              </w:rPr>
              <w:t>Prix H.T.</w:t>
            </w:r>
          </w:p>
        </w:tc>
        <w:tc>
          <w:tcPr>
            <w:tcW w:w="481" w:type="pct"/>
            <w:shd w:val="clear" w:color="auto" w:fill="E7E6E6" w:themeFill="background2"/>
          </w:tcPr>
          <w:p w14:paraId="65A7F1E7" w14:textId="77777777" w:rsidR="00ED744E" w:rsidRPr="00601618" w:rsidRDefault="00C63236" w:rsidP="00AF3921">
            <w:pPr>
              <w:pStyle w:val="v"/>
              <w:widowControl w:val="0"/>
              <w:spacing w:before="60" w:after="60"/>
              <w:ind w:left="0" w:firstLine="0"/>
              <w:jc w:val="center"/>
              <w:rPr>
                <w:rFonts w:asciiTheme="minorHAnsi" w:hAnsiTheme="minorHAnsi" w:cstheme="minorHAnsi"/>
                <w:b/>
                <w:smallCaps/>
                <w:szCs w:val="22"/>
              </w:rPr>
            </w:pPr>
            <w:r w:rsidRPr="00601618">
              <w:rPr>
                <w:rFonts w:asciiTheme="minorHAnsi" w:hAnsiTheme="minorHAnsi" w:cstheme="minorHAnsi"/>
                <w:b/>
                <w:smallCaps/>
                <w:szCs w:val="22"/>
              </w:rPr>
              <w:t>T.V.A. %</w:t>
            </w:r>
          </w:p>
        </w:tc>
        <w:tc>
          <w:tcPr>
            <w:tcW w:w="622" w:type="pct"/>
            <w:shd w:val="clear" w:color="auto" w:fill="E7E6E6" w:themeFill="background2"/>
          </w:tcPr>
          <w:p w14:paraId="76F80641" w14:textId="77777777" w:rsidR="00ED744E" w:rsidRPr="00601618" w:rsidRDefault="00C63236" w:rsidP="00AF3921">
            <w:pPr>
              <w:pStyle w:val="v"/>
              <w:widowControl w:val="0"/>
              <w:spacing w:before="60" w:after="60"/>
              <w:ind w:left="0" w:firstLine="0"/>
              <w:jc w:val="center"/>
              <w:rPr>
                <w:rFonts w:asciiTheme="minorHAnsi" w:hAnsiTheme="minorHAnsi" w:cstheme="minorHAnsi"/>
                <w:b/>
                <w:smallCaps/>
                <w:szCs w:val="22"/>
              </w:rPr>
            </w:pPr>
            <w:r w:rsidRPr="00601618">
              <w:rPr>
                <w:rFonts w:asciiTheme="minorHAnsi" w:hAnsiTheme="minorHAnsi" w:cstheme="minorHAnsi"/>
                <w:b/>
                <w:smallCaps/>
                <w:szCs w:val="22"/>
              </w:rPr>
              <w:t>Prix T.T.C.</w:t>
            </w:r>
          </w:p>
        </w:tc>
      </w:tr>
      <w:tr w:rsidR="00E37046" w:rsidRPr="00601618" w14:paraId="06C67799" w14:textId="77777777" w:rsidTr="00E37046">
        <w:tc>
          <w:tcPr>
            <w:tcW w:w="692" w:type="pct"/>
            <w:vAlign w:val="center"/>
          </w:tcPr>
          <w:p w14:paraId="4E51C928" w14:textId="76B44C79" w:rsidR="00E37046" w:rsidRPr="00601618" w:rsidRDefault="00580787" w:rsidP="00E37046">
            <w:pPr>
              <w:widowControl w:val="0"/>
              <w:pBdr>
                <w:top w:val="nil"/>
                <w:left w:val="nil"/>
                <w:bottom w:val="nil"/>
                <w:right w:val="nil"/>
                <w:between w:val="nil"/>
              </w:pBdr>
              <w:spacing w:before="60" w:after="60" w:line="240" w:lineRule="auto"/>
              <w:rPr>
                <w:rFonts w:asciiTheme="minorHAnsi" w:eastAsia="Calibri" w:hAnsiTheme="minorHAnsi" w:cstheme="minorHAnsi"/>
                <w:color w:val="000000"/>
                <w:sz w:val="22"/>
                <w:szCs w:val="22"/>
              </w:rPr>
            </w:pPr>
            <w:r w:rsidRPr="00601618">
              <w:rPr>
                <w:rFonts w:asciiTheme="minorHAnsi" w:eastAsia="Calibri" w:hAnsiTheme="minorHAnsi" w:cstheme="minorHAnsi"/>
                <w:color w:val="000000"/>
                <w:sz w:val="22"/>
                <w:szCs w:val="22"/>
              </w:rPr>
              <w:t>Livrable 1</w:t>
            </w:r>
          </w:p>
        </w:tc>
        <w:tc>
          <w:tcPr>
            <w:tcW w:w="2555" w:type="pct"/>
            <w:vAlign w:val="center"/>
          </w:tcPr>
          <w:p w14:paraId="329EE730" w14:textId="0453EAB6" w:rsidR="00E37046" w:rsidRPr="00601618" w:rsidRDefault="00580787" w:rsidP="00324149">
            <w:pPr>
              <w:widowControl w:val="0"/>
              <w:pBdr>
                <w:top w:val="nil"/>
                <w:left w:val="nil"/>
                <w:bottom w:val="nil"/>
                <w:right w:val="nil"/>
                <w:between w:val="nil"/>
              </w:pBdr>
              <w:spacing w:before="60" w:after="60" w:line="240" w:lineRule="auto"/>
              <w:rPr>
                <w:rFonts w:asciiTheme="minorHAnsi" w:eastAsia="Calibri" w:hAnsiTheme="minorHAnsi" w:cstheme="minorHAnsi"/>
                <w:color w:val="000000"/>
                <w:sz w:val="22"/>
                <w:szCs w:val="22"/>
              </w:rPr>
            </w:pPr>
            <w:r w:rsidRPr="00601618">
              <w:rPr>
                <w:rFonts w:asciiTheme="minorHAnsi" w:hAnsiTheme="minorHAnsi" w:cstheme="minorHAnsi"/>
                <w:sz w:val="22"/>
                <w:szCs w:val="22"/>
              </w:rPr>
              <w:t>Note méthodologique</w:t>
            </w:r>
          </w:p>
        </w:tc>
        <w:tc>
          <w:tcPr>
            <w:tcW w:w="650" w:type="pct"/>
            <w:vAlign w:val="center"/>
          </w:tcPr>
          <w:p w14:paraId="1517E63F" w14:textId="77777777" w:rsidR="00E37046" w:rsidRPr="00601618" w:rsidRDefault="00E37046" w:rsidP="00E37046">
            <w:pPr>
              <w:widowControl w:val="0"/>
              <w:pBdr>
                <w:top w:val="nil"/>
                <w:left w:val="nil"/>
                <w:bottom w:val="nil"/>
                <w:right w:val="nil"/>
                <w:between w:val="nil"/>
              </w:pBdr>
              <w:spacing w:before="60" w:after="60" w:line="240" w:lineRule="auto"/>
              <w:jc w:val="center"/>
              <w:rPr>
                <w:rFonts w:asciiTheme="minorHAnsi" w:eastAsia="Calibri" w:hAnsiTheme="minorHAnsi" w:cstheme="minorHAnsi"/>
                <w:color w:val="000000"/>
                <w:sz w:val="22"/>
                <w:szCs w:val="22"/>
              </w:rPr>
            </w:pPr>
          </w:p>
        </w:tc>
        <w:tc>
          <w:tcPr>
            <w:tcW w:w="481" w:type="pct"/>
          </w:tcPr>
          <w:p w14:paraId="50E8AF24" w14:textId="77777777" w:rsidR="00E37046" w:rsidRPr="00601618" w:rsidRDefault="00E37046" w:rsidP="00E37046">
            <w:pPr>
              <w:pStyle w:val="v"/>
              <w:widowControl w:val="0"/>
              <w:spacing w:before="60" w:after="60"/>
              <w:jc w:val="center"/>
              <w:rPr>
                <w:rFonts w:asciiTheme="minorHAnsi" w:hAnsiTheme="minorHAnsi" w:cstheme="minorHAnsi"/>
                <w:szCs w:val="22"/>
              </w:rPr>
            </w:pPr>
          </w:p>
        </w:tc>
        <w:tc>
          <w:tcPr>
            <w:tcW w:w="622" w:type="pct"/>
          </w:tcPr>
          <w:p w14:paraId="0993D106" w14:textId="77777777" w:rsidR="00E37046" w:rsidRPr="00601618" w:rsidRDefault="00E37046" w:rsidP="00E37046">
            <w:pPr>
              <w:pStyle w:val="v"/>
              <w:widowControl w:val="0"/>
              <w:spacing w:before="60" w:after="60"/>
              <w:jc w:val="center"/>
              <w:rPr>
                <w:rFonts w:asciiTheme="minorHAnsi" w:hAnsiTheme="minorHAnsi" w:cstheme="minorHAnsi"/>
                <w:szCs w:val="22"/>
              </w:rPr>
            </w:pPr>
            <w:r w:rsidRPr="00601618">
              <w:rPr>
                <w:rFonts w:asciiTheme="minorHAnsi" w:hAnsiTheme="minorHAnsi" w:cstheme="minorHAnsi"/>
                <w:szCs w:val="22"/>
              </w:rPr>
              <w:t>€ TTC</w:t>
            </w:r>
          </w:p>
        </w:tc>
      </w:tr>
      <w:tr w:rsidR="008A4617" w:rsidRPr="00601618" w14:paraId="487B3A18" w14:textId="77777777" w:rsidTr="00E37046">
        <w:tc>
          <w:tcPr>
            <w:tcW w:w="692" w:type="pct"/>
            <w:vAlign w:val="center"/>
          </w:tcPr>
          <w:p w14:paraId="65CC5304" w14:textId="26575A35" w:rsidR="008A4617" w:rsidRPr="00601618" w:rsidRDefault="008A4617" w:rsidP="00E37046">
            <w:pPr>
              <w:widowControl w:val="0"/>
              <w:pBdr>
                <w:top w:val="nil"/>
                <w:left w:val="nil"/>
                <w:bottom w:val="nil"/>
                <w:right w:val="nil"/>
                <w:between w:val="nil"/>
              </w:pBdr>
              <w:spacing w:before="60" w:after="60" w:line="240" w:lineRule="auto"/>
              <w:rPr>
                <w:rFonts w:asciiTheme="minorHAnsi" w:eastAsia="Calibri" w:hAnsiTheme="minorHAnsi" w:cstheme="minorHAnsi"/>
                <w:color w:val="000000"/>
                <w:sz w:val="22"/>
                <w:szCs w:val="22"/>
              </w:rPr>
            </w:pPr>
            <w:r w:rsidRPr="00601618">
              <w:rPr>
                <w:rFonts w:asciiTheme="minorHAnsi" w:eastAsia="Calibri" w:hAnsiTheme="minorHAnsi" w:cstheme="minorHAnsi"/>
                <w:color w:val="000000"/>
                <w:sz w:val="22"/>
                <w:szCs w:val="22"/>
              </w:rPr>
              <w:t>Livrable 2</w:t>
            </w:r>
          </w:p>
        </w:tc>
        <w:tc>
          <w:tcPr>
            <w:tcW w:w="2555" w:type="pct"/>
            <w:vAlign w:val="center"/>
          </w:tcPr>
          <w:p w14:paraId="6A999B57" w14:textId="1940EF72" w:rsidR="008A4617" w:rsidRPr="00601618" w:rsidRDefault="008A4617" w:rsidP="00324149">
            <w:pPr>
              <w:widowControl w:val="0"/>
              <w:pBdr>
                <w:top w:val="nil"/>
                <w:left w:val="nil"/>
                <w:bottom w:val="nil"/>
                <w:right w:val="nil"/>
                <w:between w:val="nil"/>
              </w:pBdr>
              <w:spacing w:before="60" w:after="60" w:line="240" w:lineRule="auto"/>
              <w:rPr>
                <w:rFonts w:asciiTheme="minorHAnsi" w:hAnsiTheme="minorHAnsi" w:cstheme="minorHAnsi"/>
                <w:sz w:val="22"/>
                <w:szCs w:val="22"/>
              </w:rPr>
            </w:pPr>
            <w:r w:rsidRPr="008A4617">
              <w:rPr>
                <w:rFonts w:asciiTheme="minorHAnsi" w:eastAsia="Calibri" w:hAnsiTheme="minorHAnsi" w:cstheme="minorHAnsi"/>
                <w:color w:val="000000"/>
                <w:sz w:val="22"/>
                <w:szCs w:val="22"/>
              </w:rPr>
              <w:t xml:space="preserve">Un rapport de démarrage </w:t>
            </w:r>
            <w:r>
              <w:rPr>
                <w:rFonts w:asciiTheme="minorHAnsi" w:eastAsia="Calibri" w:hAnsiTheme="minorHAnsi" w:cstheme="minorHAnsi"/>
                <w:color w:val="000000"/>
                <w:sz w:val="22"/>
                <w:szCs w:val="22"/>
              </w:rPr>
              <w:t xml:space="preserve">(méthodologie, plan, calendrier) </w:t>
            </w:r>
            <w:r w:rsidRPr="008A4617">
              <w:rPr>
                <w:rFonts w:asciiTheme="minorHAnsi" w:eastAsia="Calibri" w:hAnsiTheme="minorHAnsi" w:cstheme="minorHAnsi"/>
                <w:color w:val="000000"/>
                <w:sz w:val="22"/>
                <w:szCs w:val="22"/>
              </w:rPr>
              <w:t>de la mission tenant compte des trois axes.</w:t>
            </w:r>
          </w:p>
        </w:tc>
        <w:tc>
          <w:tcPr>
            <w:tcW w:w="650" w:type="pct"/>
            <w:vAlign w:val="center"/>
          </w:tcPr>
          <w:p w14:paraId="21E93F1C" w14:textId="77777777" w:rsidR="008A4617" w:rsidRPr="00601618" w:rsidRDefault="008A4617" w:rsidP="00E37046">
            <w:pPr>
              <w:widowControl w:val="0"/>
              <w:pBdr>
                <w:top w:val="nil"/>
                <w:left w:val="nil"/>
                <w:bottom w:val="nil"/>
                <w:right w:val="nil"/>
                <w:between w:val="nil"/>
              </w:pBdr>
              <w:spacing w:before="60" w:after="60" w:line="240" w:lineRule="auto"/>
              <w:jc w:val="center"/>
              <w:rPr>
                <w:rFonts w:asciiTheme="minorHAnsi" w:eastAsia="Calibri" w:hAnsiTheme="minorHAnsi" w:cstheme="minorHAnsi"/>
                <w:color w:val="000000"/>
                <w:sz w:val="22"/>
                <w:szCs w:val="22"/>
              </w:rPr>
            </w:pPr>
          </w:p>
        </w:tc>
        <w:tc>
          <w:tcPr>
            <w:tcW w:w="481" w:type="pct"/>
          </w:tcPr>
          <w:p w14:paraId="0C26DB3C" w14:textId="77777777" w:rsidR="008A4617" w:rsidRPr="00601618" w:rsidRDefault="008A4617" w:rsidP="00E37046">
            <w:pPr>
              <w:pStyle w:val="v"/>
              <w:widowControl w:val="0"/>
              <w:spacing w:before="60" w:after="60"/>
              <w:jc w:val="center"/>
              <w:rPr>
                <w:rFonts w:asciiTheme="minorHAnsi" w:hAnsiTheme="minorHAnsi" w:cstheme="minorHAnsi"/>
                <w:szCs w:val="22"/>
              </w:rPr>
            </w:pPr>
          </w:p>
        </w:tc>
        <w:tc>
          <w:tcPr>
            <w:tcW w:w="622" w:type="pct"/>
          </w:tcPr>
          <w:p w14:paraId="49B539E7" w14:textId="4B1DFC1F" w:rsidR="008A4617" w:rsidRPr="00601618" w:rsidRDefault="008A4617" w:rsidP="00E37046">
            <w:pPr>
              <w:pStyle w:val="v"/>
              <w:widowControl w:val="0"/>
              <w:spacing w:before="60" w:after="60"/>
              <w:jc w:val="center"/>
              <w:rPr>
                <w:rFonts w:asciiTheme="minorHAnsi" w:hAnsiTheme="minorHAnsi" w:cstheme="minorHAnsi"/>
                <w:szCs w:val="22"/>
              </w:rPr>
            </w:pPr>
            <w:r w:rsidRPr="008A4617">
              <w:rPr>
                <w:rFonts w:asciiTheme="minorHAnsi" w:eastAsia="Calibri" w:hAnsiTheme="minorHAnsi" w:cstheme="minorHAnsi"/>
                <w:color w:val="000000"/>
                <w:szCs w:val="22"/>
              </w:rPr>
              <w:t xml:space="preserve">          € TTC</w:t>
            </w:r>
          </w:p>
        </w:tc>
      </w:tr>
      <w:tr w:rsidR="00E37046" w:rsidRPr="00601618" w14:paraId="49DCE89A" w14:textId="77777777" w:rsidTr="00E37046">
        <w:tc>
          <w:tcPr>
            <w:tcW w:w="692" w:type="pct"/>
            <w:vAlign w:val="center"/>
          </w:tcPr>
          <w:p w14:paraId="5125FCA4" w14:textId="4D8CAE3C" w:rsidR="00E37046" w:rsidRPr="00601618" w:rsidRDefault="00580787" w:rsidP="00E37046">
            <w:pPr>
              <w:widowControl w:val="0"/>
              <w:pBdr>
                <w:top w:val="nil"/>
                <w:left w:val="nil"/>
                <w:bottom w:val="nil"/>
                <w:right w:val="nil"/>
                <w:between w:val="nil"/>
              </w:pBdr>
              <w:spacing w:before="60" w:after="60" w:line="240" w:lineRule="auto"/>
              <w:rPr>
                <w:rFonts w:asciiTheme="minorHAnsi" w:eastAsia="Calibri" w:hAnsiTheme="minorHAnsi" w:cstheme="minorHAnsi"/>
                <w:color w:val="000000"/>
                <w:sz w:val="22"/>
                <w:szCs w:val="22"/>
              </w:rPr>
            </w:pPr>
            <w:r w:rsidRPr="00601618">
              <w:rPr>
                <w:rFonts w:asciiTheme="minorHAnsi" w:eastAsia="Calibri" w:hAnsiTheme="minorHAnsi" w:cstheme="minorHAnsi"/>
                <w:color w:val="000000"/>
                <w:sz w:val="22"/>
                <w:szCs w:val="22"/>
              </w:rPr>
              <w:t>Livrable</w:t>
            </w:r>
            <w:r w:rsidR="00E37046" w:rsidRPr="00601618">
              <w:rPr>
                <w:rFonts w:asciiTheme="minorHAnsi" w:eastAsia="Calibri" w:hAnsiTheme="minorHAnsi" w:cstheme="minorHAnsi"/>
                <w:color w:val="000000"/>
                <w:sz w:val="22"/>
                <w:szCs w:val="22"/>
              </w:rPr>
              <w:t xml:space="preserve"> 3</w:t>
            </w:r>
          </w:p>
        </w:tc>
        <w:tc>
          <w:tcPr>
            <w:tcW w:w="2555" w:type="pct"/>
            <w:vAlign w:val="center"/>
          </w:tcPr>
          <w:p w14:paraId="395A09FA" w14:textId="7895385F" w:rsidR="00844CB2" w:rsidRPr="00601618" w:rsidRDefault="00601618" w:rsidP="00324149">
            <w:pPr>
              <w:pBdr>
                <w:top w:val="nil"/>
                <w:left w:val="nil"/>
                <w:bottom w:val="nil"/>
                <w:right w:val="nil"/>
                <w:between w:val="nil"/>
              </w:pBdr>
              <w:jc w:val="both"/>
              <w:rPr>
                <w:rFonts w:asciiTheme="minorHAnsi" w:hAnsiTheme="minorHAnsi" w:cstheme="minorHAnsi"/>
                <w:sz w:val="22"/>
                <w:szCs w:val="22"/>
              </w:rPr>
            </w:pPr>
            <w:r w:rsidRPr="00601618">
              <w:rPr>
                <w:rFonts w:asciiTheme="minorHAnsi" w:hAnsiTheme="minorHAnsi" w:cstheme="minorHAnsi"/>
                <w:sz w:val="22"/>
                <w:szCs w:val="22"/>
              </w:rPr>
              <w:t xml:space="preserve">Un rapport intermédiaire du niveau d’avancement de chaque axe tenant compte des spécifications inclues dans les </w:t>
            </w:r>
            <w:proofErr w:type="spellStart"/>
            <w:r w:rsidRPr="00601618">
              <w:rPr>
                <w:rFonts w:asciiTheme="minorHAnsi" w:hAnsiTheme="minorHAnsi" w:cstheme="minorHAnsi"/>
                <w:sz w:val="22"/>
                <w:szCs w:val="22"/>
              </w:rPr>
              <w:t>Tdr</w:t>
            </w:r>
            <w:proofErr w:type="spellEnd"/>
            <w:r w:rsidRPr="00601618">
              <w:rPr>
                <w:rFonts w:asciiTheme="minorHAnsi" w:hAnsiTheme="minorHAnsi" w:cstheme="minorHAnsi"/>
                <w:sz w:val="22"/>
                <w:szCs w:val="22"/>
              </w:rPr>
              <w:t xml:space="preserve">. </w:t>
            </w:r>
          </w:p>
        </w:tc>
        <w:tc>
          <w:tcPr>
            <w:tcW w:w="650" w:type="pct"/>
            <w:vAlign w:val="center"/>
          </w:tcPr>
          <w:p w14:paraId="4E3D92F6" w14:textId="77777777" w:rsidR="00E37046" w:rsidRPr="00601618" w:rsidRDefault="00E37046" w:rsidP="00E37046">
            <w:pPr>
              <w:widowControl w:val="0"/>
              <w:pBdr>
                <w:top w:val="nil"/>
                <w:left w:val="nil"/>
                <w:bottom w:val="nil"/>
                <w:right w:val="nil"/>
                <w:between w:val="nil"/>
              </w:pBdr>
              <w:spacing w:before="60" w:after="60" w:line="240" w:lineRule="auto"/>
              <w:jc w:val="center"/>
              <w:rPr>
                <w:rFonts w:asciiTheme="minorHAnsi" w:eastAsia="Calibri" w:hAnsiTheme="minorHAnsi" w:cstheme="minorHAnsi"/>
                <w:color w:val="000000"/>
                <w:sz w:val="22"/>
                <w:szCs w:val="22"/>
              </w:rPr>
            </w:pPr>
          </w:p>
        </w:tc>
        <w:tc>
          <w:tcPr>
            <w:tcW w:w="481" w:type="pct"/>
          </w:tcPr>
          <w:p w14:paraId="2B3BCAB9" w14:textId="77777777" w:rsidR="00E37046" w:rsidRPr="00601618" w:rsidRDefault="00E37046" w:rsidP="00E37046">
            <w:pPr>
              <w:pStyle w:val="v"/>
              <w:widowControl w:val="0"/>
              <w:spacing w:before="60" w:after="60"/>
              <w:ind w:left="0" w:firstLine="0"/>
              <w:jc w:val="center"/>
              <w:rPr>
                <w:rFonts w:asciiTheme="minorHAnsi" w:hAnsiTheme="minorHAnsi" w:cstheme="minorHAnsi"/>
                <w:szCs w:val="22"/>
              </w:rPr>
            </w:pPr>
          </w:p>
        </w:tc>
        <w:tc>
          <w:tcPr>
            <w:tcW w:w="622" w:type="pct"/>
          </w:tcPr>
          <w:p w14:paraId="2FDCEF81" w14:textId="77777777" w:rsidR="00E37046" w:rsidRPr="00601618" w:rsidRDefault="00E37046" w:rsidP="00E37046">
            <w:pPr>
              <w:pStyle w:val="v"/>
              <w:widowControl w:val="0"/>
              <w:spacing w:before="60" w:after="60"/>
              <w:ind w:left="0" w:firstLine="0"/>
              <w:jc w:val="center"/>
              <w:rPr>
                <w:rFonts w:asciiTheme="minorHAnsi" w:hAnsiTheme="minorHAnsi" w:cstheme="minorHAnsi"/>
                <w:szCs w:val="22"/>
              </w:rPr>
            </w:pPr>
            <w:r w:rsidRPr="00601618">
              <w:rPr>
                <w:rFonts w:asciiTheme="minorHAnsi" w:hAnsiTheme="minorHAnsi" w:cstheme="minorHAnsi"/>
                <w:szCs w:val="22"/>
              </w:rPr>
              <w:t xml:space="preserve"> € TTC</w:t>
            </w:r>
          </w:p>
        </w:tc>
      </w:tr>
      <w:tr w:rsidR="008A4617" w:rsidRPr="00601618" w14:paraId="0C428548" w14:textId="77777777" w:rsidTr="00E37046">
        <w:tc>
          <w:tcPr>
            <w:tcW w:w="692" w:type="pct"/>
            <w:vAlign w:val="center"/>
          </w:tcPr>
          <w:p w14:paraId="7BCBB9DF" w14:textId="44BFF1ED" w:rsidR="008A4617" w:rsidRPr="00601618" w:rsidRDefault="008A4617" w:rsidP="008A4617">
            <w:pPr>
              <w:widowControl w:val="0"/>
              <w:pBdr>
                <w:top w:val="nil"/>
                <w:left w:val="nil"/>
                <w:bottom w:val="nil"/>
                <w:right w:val="nil"/>
                <w:between w:val="nil"/>
              </w:pBdr>
              <w:spacing w:before="60" w:after="60" w:line="240" w:lineRule="auto"/>
              <w:rPr>
                <w:rFonts w:asciiTheme="minorHAnsi" w:eastAsia="Calibri" w:hAnsiTheme="minorHAnsi" w:cstheme="minorHAnsi"/>
                <w:color w:val="000000"/>
                <w:sz w:val="22"/>
                <w:szCs w:val="22"/>
              </w:rPr>
            </w:pPr>
            <w:r w:rsidRPr="00601618">
              <w:rPr>
                <w:rFonts w:asciiTheme="minorHAnsi" w:eastAsia="Calibri" w:hAnsiTheme="minorHAnsi" w:cstheme="minorHAnsi"/>
                <w:color w:val="000000"/>
                <w:sz w:val="22"/>
                <w:szCs w:val="22"/>
              </w:rPr>
              <w:t>Livrable 4</w:t>
            </w:r>
          </w:p>
        </w:tc>
        <w:tc>
          <w:tcPr>
            <w:tcW w:w="2555" w:type="pct"/>
            <w:vAlign w:val="center"/>
          </w:tcPr>
          <w:p w14:paraId="51A68769" w14:textId="3DD9D1CA" w:rsidR="008A4617" w:rsidRPr="00601618" w:rsidRDefault="008A4617" w:rsidP="008A4617">
            <w:pPr>
              <w:pBdr>
                <w:top w:val="nil"/>
                <w:left w:val="nil"/>
                <w:bottom w:val="nil"/>
                <w:right w:val="nil"/>
                <w:between w:val="nil"/>
              </w:pBdr>
              <w:jc w:val="both"/>
              <w:rPr>
                <w:rFonts w:asciiTheme="minorHAnsi" w:hAnsiTheme="minorHAnsi" w:cstheme="minorHAnsi"/>
                <w:sz w:val="22"/>
                <w:szCs w:val="22"/>
              </w:rPr>
            </w:pPr>
            <w:r>
              <w:rPr>
                <w:rFonts w:asciiTheme="minorHAnsi" w:hAnsiTheme="minorHAnsi" w:cstheme="minorHAnsi"/>
                <w:sz w:val="22"/>
                <w:szCs w:val="22"/>
              </w:rPr>
              <w:t xml:space="preserve">Séance de présentation du rapport intermédiairement au MENFP et à Expertise France.  </w:t>
            </w:r>
          </w:p>
        </w:tc>
        <w:tc>
          <w:tcPr>
            <w:tcW w:w="650" w:type="pct"/>
            <w:vAlign w:val="center"/>
          </w:tcPr>
          <w:p w14:paraId="7CA5BA75" w14:textId="77777777" w:rsidR="008A4617" w:rsidRPr="00601618" w:rsidRDefault="008A4617" w:rsidP="008A4617">
            <w:pPr>
              <w:widowControl w:val="0"/>
              <w:pBdr>
                <w:top w:val="nil"/>
                <w:left w:val="nil"/>
                <w:bottom w:val="nil"/>
                <w:right w:val="nil"/>
                <w:between w:val="nil"/>
              </w:pBdr>
              <w:spacing w:before="60" w:after="60" w:line="240" w:lineRule="auto"/>
              <w:jc w:val="center"/>
              <w:rPr>
                <w:rFonts w:asciiTheme="minorHAnsi" w:eastAsia="Calibri" w:hAnsiTheme="minorHAnsi" w:cstheme="minorHAnsi"/>
                <w:color w:val="000000"/>
                <w:sz w:val="22"/>
                <w:szCs w:val="22"/>
              </w:rPr>
            </w:pPr>
          </w:p>
        </w:tc>
        <w:tc>
          <w:tcPr>
            <w:tcW w:w="481" w:type="pct"/>
          </w:tcPr>
          <w:p w14:paraId="7CEF093F" w14:textId="77777777" w:rsidR="008A4617" w:rsidRPr="00601618" w:rsidRDefault="008A4617" w:rsidP="008A4617">
            <w:pPr>
              <w:pStyle w:val="v"/>
              <w:widowControl w:val="0"/>
              <w:spacing w:before="60" w:after="60"/>
              <w:ind w:left="0" w:firstLine="0"/>
              <w:jc w:val="center"/>
              <w:rPr>
                <w:rFonts w:asciiTheme="minorHAnsi" w:hAnsiTheme="minorHAnsi" w:cstheme="minorHAnsi"/>
                <w:szCs w:val="22"/>
              </w:rPr>
            </w:pPr>
          </w:p>
        </w:tc>
        <w:tc>
          <w:tcPr>
            <w:tcW w:w="622" w:type="pct"/>
          </w:tcPr>
          <w:p w14:paraId="7942A1B5" w14:textId="77777777" w:rsidR="008A4617" w:rsidRPr="00601618" w:rsidRDefault="008A4617" w:rsidP="008A4617">
            <w:pPr>
              <w:pStyle w:val="v"/>
              <w:widowControl w:val="0"/>
              <w:spacing w:before="60" w:after="60"/>
              <w:ind w:left="0" w:firstLine="0"/>
              <w:jc w:val="center"/>
              <w:rPr>
                <w:rFonts w:asciiTheme="minorHAnsi" w:hAnsiTheme="minorHAnsi" w:cstheme="minorHAnsi"/>
                <w:szCs w:val="22"/>
              </w:rPr>
            </w:pPr>
          </w:p>
        </w:tc>
      </w:tr>
      <w:tr w:rsidR="008A4617" w:rsidRPr="00601618" w14:paraId="02A74E08" w14:textId="77777777" w:rsidTr="00E37046">
        <w:tc>
          <w:tcPr>
            <w:tcW w:w="692" w:type="pct"/>
            <w:vAlign w:val="center"/>
          </w:tcPr>
          <w:p w14:paraId="3AD43363" w14:textId="12B0DF67" w:rsidR="008A4617" w:rsidRPr="00601618" w:rsidRDefault="008A4617" w:rsidP="008A4617">
            <w:pPr>
              <w:widowControl w:val="0"/>
              <w:pBdr>
                <w:top w:val="nil"/>
                <w:left w:val="nil"/>
                <w:bottom w:val="nil"/>
                <w:right w:val="nil"/>
                <w:between w:val="nil"/>
              </w:pBdr>
              <w:spacing w:before="60" w:after="60" w:line="240" w:lineRule="auto"/>
              <w:rPr>
                <w:rFonts w:asciiTheme="minorHAnsi" w:eastAsia="Calibri" w:hAnsiTheme="minorHAnsi" w:cstheme="minorHAnsi"/>
                <w:color w:val="000000"/>
                <w:sz w:val="22"/>
                <w:szCs w:val="22"/>
              </w:rPr>
            </w:pPr>
            <w:r w:rsidRPr="00601618">
              <w:rPr>
                <w:rFonts w:asciiTheme="minorHAnsi" w:eastAsia="Calibri" w:hAnsiTheme="minorHAnsi" w:cstheme="minorHAnsi"/>
                <w:color w:val="000000"/>
                <w:sz w:val="22"/>
                <w:szCs w:val="22"/>
              </w:rPr>
              <w:t>Livrable 5</w:t>
            </w:r>
          </w:p>
        </w:tc>
        <w:tc>
          <w:tcPr>
            <w:tcW w:w="2555" w:type="pct"/>
            <w:vAlign w:val="center"/>
          </w:tcPr>
          <w:p w14:paraId="7751F030" w14:textId="48925C62" w:rsidR="008A4617" w:rsidRPr="00601618" w:rsidRDefault="008A4617" w:rsidP="008A4617">
            <w:pPr>
              <w:spacing w:after="27" w:line="249" w:lineRule="auto"/>
              <w:jc w:val="both"/>
              <w:rPr>
                <w:rFonts w:asciiTheme="minorHAnsi" w:hAnsiTheme="minorHAnsi" w:cstheme="minorHAnsi"/>
                <w:sz w:val="22"/>
                <w:szCs w:val="22"/>
              </w:rPr>
            </w:pPr>
            <w:r w:rsidRPr="00601618">
              <w:rPr>
                <w:rFonts w:asciiTheme="minorHAnsi" w:hAnsiTheme="minorHAnsi" w:cstheme="minorHAnsi"/>
                <w:sz w:val="22"/>
                <w:szCs w:val="22"/>
              </w:rPr>
              <w:t xml:space="preserve">Module de formation et animation de séances de formations pour les DDE. </w:t>
            </w:r>
          </w:p>
        </w:tc>
        <w:tc>
          <w:tcPr>
            <w:tcW w:w="650" w:type="pct"/>
            <w:vAlign w:val="center"/>
          </w:tcPr>
          <w:p w14:paraId="1D784A1D" w14:textId="77777777" w:rsidR="008A4617" w:rsidRPr="00601618" w:rsidRDefault="008A4617" w:rsidP="008A4617">
            <w:pPr>
              <w:widowControl w:val="0"/>
              <w:pBdr>
                <w:top w:val="nil"/>
                <w:left w:val="nil"/>
                <w:bottom w:val="nil"/>
                <w:right w:val="nil"/>
                <w:between w:val="nil"/>
              </w:pBdr>
              <w:spacing w:before="60" w:after="60" w:line="240" w:lineRule="auto"/>
              <w:jc w:val="center"/>
              <w:rPr>
                <w:rFonts w:asciiTheme="minorHAnsi" w:eastAsia="Calibri" w:hAnsiTheme="minorHAnsi" w:cstheme="minorHAnsi"/>
                <w:color w:val="000000"/>
                <w:sz w:val="22"/>
                <w:szCs w:val="22"/>
              </w:rPr>
            </w:pPr>
          </w:p>
        </w:tc>
        <w:tc>
          <w:tcPr>
            <w:tcW w:w="481" w:type="pct"/>
          </w:tcPr>
          <w:p w14:paraId="2AC00AEF" w14:textId="77777777" w:rsidR="008A4617" w:rsidRPr="00601618" w:rsidRDefault="008A4617" w:rsidP="008A4617">
            <w:pPr>
              <w:pStyle w:val="v"/>
              <w:widowControl w:val="0"/>
              <w:spacing w:before="60" w:after="60"/>
              <w:ind w:left="0" w:firstLine="0"/>
              <w:jc w:val="center"/>
              <w:rPr>
                <w:rFonts w:asciiTheme="minorHAnsi" w:hAnsiTheme="minorHAnsi" w:cstheme="minorHAnsi"/>
                <w:szCs w:val="22"/>
              </w:rPr>
            </w:pPr>
          </w:p>
        </w:tc>
        <w:tc>
          <w:tcPr>
            <w:tcW w:w="622" w:type="pct"/>
          </w:tcPr>
          <w:p w14:paraId="247048D8" w14:textId="77777777" w:rsidR="008A4617" w:rsidRPr="00601618" w:rsidRDefault="008A4617" w:rsidP="008A4617">
            <w:pPr>
              <w:pStyle w:val="v"/>
              <w:widowControl w:val="0"/>
              <w:spacing w:before="60" w:after="60"/>
              <w:ind w:left="0" w:firstLine="0"/>
              <w:jc w:val="center"/>
              <w:rPr>
                <w:rFonts w:asciiTheme="minorHAnsi" w:hAnsiTheme="minorHAnsi" w:cstheme="minorHAnsi"/>
                <w:szCs w:val="22"/>
              </w:rPr>
            </w:pPr>
            <w:r w:rsidRPr="00601618">
              <w:rPr>
                <w:rFonts w:asciiTheme="minorHAnsi" w:hAnsiTheme="minorHAnsi" w:cstheme="minorHAnsi"/>
                <w:szCs w:val="22"/>
              </w:rPr>
              <w:t>€ TTC</w:t>
            </w:r>
          </w:p>
        </w:tc>
      </w:tr>
      <w:tr w:rsidR="008A4617" w:rsidRPr="00601618" w14:paraId="2EA288C3" w14:textId="77777777" w:rsidTr="00E37046">
        <w:tc>
          <w:tcPr>
            <w:tcW w:w="692" w:type="pct"/>
            <w:vAlign w:val="center"/>
          </w:tcPr>
          <w:p w14:paraId="676927ED" w14:textId="50187DD9" w:rsidR="008A4617" w:rsidRPr="00601618" w:rsidRDefault="008A4617" w:rsidP="008A4617">
            <w:pPr>
              <w:widowControl w:val="0"/>
              <w:pBdr>
                <w:top w:val="nil"/>
                <w:left w:val="nil"/>
                <w:bottom w:val="nil"/>
                <w:right w:val="nil"/>
                <w:between w:val="nil"/>
              </w:pBdr>
              <w:spacing w:before="60" w:after="60" w:line="240" w:lineRule="auto"/>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Livrable </w:t>
            </w:r>
            <w:r w:rsidR="000F22EE">
              <w:rPr>
                <w:rFonts w:asciiTheme="minorHAnsi" w:eastAsia="Calibri" w:hAnsiTheme="minorHAnsi" w:cstheme="minorHAnsi"/>
                <w:color w:val="000000"/>
                <w:sz w:val="22"/>
                <w:szCs w:val="22"/>
              </w:rPr>
              <w:t>6</w:t>
            </w:r>
          </w:p>
        </w:tc>
        <w:tc>
          <w:tcPr>
            <w:tcW w:w="2555" w:type="pct"/>
            <w:vAlign w:val="center"/>
          </w:tcPr>
          <w:p w14:paraId="7EB55966" w14:textId="6E3B0FC0" w:rsidR="008A4617" w:rsidRPr="00601618" w:rsidRDefault="008A4617" w:rsidP="008A4617">
            <w:pPr>
              <w:pBdr>
                <w:top w:val="nil"/>
                <w:left w:val="nil"/>
                <w:bottom w:val="nil"/>
                <w:right w:val="nil"/>
                <w:between w:val="nil"/>
              </w:pBdr>
              <w:jc w:val="both"/>
              <w:rPr>
                <w:rFonts w:asciiTheme="minorHAnsi" w:hAnsiTheme="minorHAnsi" w:cstheme="minorHAnsi"/>
                <w:sz w:val="22"/>
                <w:szCs w:val="22"/>
              </w:rPr>
            </w:pPr>
            <w:r w:rsidRPr="00601618">
              <w:rPr>
                <w:rFonts w:asciiTheme="minorHAnsi" w:hAnsiTheme="minorHAnsi" w:cstheme="minorHAnsi"/>
                <w:sz w:val="22"/>
                <w:szCs w:val="22"/>
              </w:rPr>
              <w:t xml:space="preserve">Rapport finale incluant </w:t>
            </w:r>
            <w:r>
              <w:rPr>
                <w:rFonts w:asciiTheme="minorHAnsi" w:hAnsiTheme="minorHAnsi" w:cstheme="minorHAnsi"/>
                <w:sz w:val="22"/>
                <w:szCs w:val="22"/>
              </w:rPr>
              <w:t xml:space="preserve">les </w:t>
            </w:r>
            <w:r w:rsidRPr="00601618">
              <w:rPr>
                <w:rFonts w:asciiTheme="minorHAnsi" w:hAnsiTheme="minorHAnsi" w:cstheme="minorHAnsi"/>
                <w:sz w:val="22"/>
                <w:szCs w:val="22"/>
              </w:rPr>
              <w:t xml:space="preserve">spécifications inclues dans les </w:t>
            </w:r>
            <w:proofErr w:type="spellStart"/>
            <w:r w:rsidRPr="00601618">
              <w:rPr>
                <w:rFonts w:asciiTheme="minorHAnsi" w:hAnsiTheme="minorHAnsi" w:cstheme="minorHAnsi"/>
                <w:sz w:val="22"/>
                <w:szCs w:val="22"/>
              </w:rPr>
              <w:t>Tdr</w:t>
            </w:r>
            <w:proofErr w:type="spellEnd"/>
            <w:r>
              <w:rPr>
                <w:rFonts w:asciiTheme="minorHAnsi" w:hAnsiTheme="minorHAnsi" w:cstheme="minorHAnsi"/>
                <w:sz w:val="22"/>
                <w:szCs w:val="22"/>
              </w:rPr>
              <w:t xml:space="preserve">, une feuille de route pour le MEFNP et </w:t>
            </w:r>
            <w:r w:rsidRPr="00601618">
              <w:rPr>
                <w:rFonts w:asciiTheme="minorHAnsi" w:hAnsiTheme="minorHAnsi" w:cstheme="minorHAnsi"/>
                <w:sz w:val="22"/>
                <w:szCs w:val="22"/>
              </w:rPr>
              <w:t>des recommandation</w:t>
            </w:r>
            <w:r>
              <w:rPr>
                <w:rFonts w:asciiTheme="minorHAnsi" w:hAnsiTheme="minorHAnsi" w:cstheme="minorHAnsi"/>
                <w:sz w:val="22"/>
                <w:szCs w:val="22"/>
              </w:rPr>
              <w:t>s</w:t>
            </w:r>
            <w:r w:rsidRPr="00601618">
              <w:rPr>
                <w:rFonts w:asciiTheme="minorHAnsi" w:hAnsiTheme="minorHAnsi" w:cstheme="minorHAnsi"/>
                <w:sz w:val="22"/>
                <w:szCs w:val="22"/>
              </w:rPr>
              <w:t xml:space="preserve"> </w:t>
            </w:r>
            <w:r>
              <w:rPr>
                <w:rFonts w:asciiTheme="minorHAnsi" w:hAnsiTheme="minorHAnsi" w:cstheme="minorHAnsi"/>
                <w:sz w:val="22"/>
                <w:szCs w:val="22"/>
              </w:rPr>
              <w:t xml:space="preserve">pratiques. </w:t>
            </w:r>
          </w:p>
        </w:tc>
        <w:tc>
          <w:tcPr>
            <w:tcW w:w="650" w:type="pct"/>
            <w:vAlign w:val="center"/>
          </w:tcPr>
          <w:p w14:paraId="0E33A89A" w14:textId="77777777" w:rsidR="008A4617" w:rsidRPr="00601618" w:rsidRDefault="008A4617" w:rsidP="008A4617">
            <w:pPr>
              <w:widowControl w:val="0"/>
              <w:pBdr>
                <w:top w:val="nil"/>
                <w:left w:val="nil"/>
                <w:bottom w:val="nil"/>
                <w:right w:val="nil"/>
                <w:between w:val="nil"/>
              </w:pBdr>
              <w:spacing w:before="60" w:after="60" w:line="240" w:lineRule="auto"/>
              <w:jc w:val="center"/>
              <w:rPr>
                <w:rFonts w:asciiTheme="minorHAnsi" w:eastAsia="Calibri" w:hAnsiTheme="minorHAnsi" w:cstheme="minorHAnsi"/>
                <w:color w:val="000000"/>
                <w:sz w:val="22"/>
                <w:szCs w:val="22"/>
              </w:rPr>
            </w:pPr>
          </w:p>
        </w:tc>
        <w:tc>
          <w:tcPr>
            <w:tcW w:w="481" w:type="pct"/>
          </w:tcPr>
          <w:p w14:paraId="6ED7C9E0" w14:textId="77777777" w:rsidR="008A4617" w:rsidRPr="00601618" w:rsidRDefault="008A4617" w:rsidP="008A4617">
            <w:pPr>
              <w:pStyle w:val="v"/>
              <w:widowControl w:val="0"/>
              <w:spacing w:before="60" w:after="60"/>
              <w:ind w:left="0" w:firstLine="0"/>
              <w:jc w:val="center"/>
              <w:rPr>
                <w:rFonts w:asciiTheme="minorHAnsi" w:hAnsiTheme="minorHAnsi" w:cstheme="minorHAnsi"/>
                <w:szCs w:val="22"/>
              </w:rPr>
            </w:pPr>
          </w:p>
        </w:tc>
        <w:tc>
          <w:tcPr>
            <w:tcW w:w="622" w:type="pct"/>
          </w:tcPr>
          <w:p w14:paraId="67687D79" w14:textId="77777777" w:rsidR="008A4617" w:rsidRPr="00601618" w:rsidRDefault="008A4617" w:rsidP="008A4617">
            <w:pPr>
              <w:pStyle w:val="v"/>
              <w:widowControl w:val="0"/>
              <w:spacing w:before="60" w:after="60"/>
              <w:ind w:left="0" w:firstLine="0"/>
              <w:jc w:val="center"/>
              <w:rPr>
                <w:rFonts w:asciiTheme="minorHAnsi" w:hAnsiTheme="minorHAnsi" w:cstheme="minorHAnsi"/>
                <w:szCs w:val="22"/>
              </w:rPr>
            </w:pPr>
            <w:r w:rsidRPr="00601618">
              <w:rPr>
                <w:rFonts w:asciiTheme="minorHAnsi" w:hAnsiTheme="minorHAnsi" w:cstheme="minorHAnsi"/>
                <w:szCs w:val="22"/>
              </w:rPr>
              <w:t>€ TTC</w:t>
            </w:r>
          </w:p>
        </w:tc>
      </w:tr>
      <w:tr w:rsidR="008A4617" w:rsidRPr="00601618" w14:paraId="5B016828" w14:textId="77777777" w:rsidTr="00E37046">
        <w:tc>
          <w:tcPr>
            <w:tcW w:w="692" w:type="pct"/>
            <w:vAlign w:val="center"/>
          </w:tcPr>
          <w:p w14:paraId="7AA00B3C" w14:textId="749F7A8C" w:rsidR="008A4617" w:rsidRPr="00601618" w:rsidRDefault="008A4617" w:rsidP="008A4617">
            <w:pPr>
              <w:widowControl w:val="0"/>
              <w:pBdr>
                <w:top w:val="nil"/>
                <w:left w:val="nil"/>
                <w:bottom w:val="nil"/>
                <w:right w:val="nil"/>
                <w:between w:val="nil"/>
              </w:pBdr>
              <w:spacing w:before="60" w:after="60" w:line="240" w:lineRule="auto"/>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Livrable </w:t>
            </w:r>
            <w:r w:rsidR="000F22EE">
              <w:rPr>
                <w:rFonts w:asciiTheme="minorHAnsi" w:eastAsia="Calibri" w:hAnsiTheme="minorHAnsi" w:cstheme="minorHAnsi"/>
                <w:color w:val="000000"/>
                <w:sz w:val="22"/>
                <w:szCs w:val="22"/>
              </w:rPr>
              <w:t>7</w:t>
            </w:r>
            <w:r>
              <w:rPr>
                <w:rFonts w:asciiTheme="minorHAnsi" w:eastAsia="Calibri" w:hAnsiTheme="minorHAnsi" w:cstheme="minorHAnsi"/>
                <w:color w:val="000000"/>
                <w:sz w:val="22"/>
                <w:szCs w:val="22"/>
              </w:rPr>
              <w:t xml:space="preserve"> </w:t>
            </w:r>
          </w:p>
        </w:tc>
        <w:tc>
          <w:tcPr>
            <w:tcW w:w="2555" w:type="pct"/>
            <w:vAlign w:val="center"/>
          </w:tcPr>
          <w:p w14:paraId="68DC041D" w14:textId="21E1451C" w:rsidR="008A4617" w:rsidRPr="00601618" w:rsidRDefault="008A4617" w:rsidP="008A4617">
            <w:pPr>
              <w:pBdr>
                <w:top w:val="nil"/>
                <w:left w:val="nil"/>
                <w:bottom w:val="nil"/>
                <w:right w:val="nil"/>
                <w:between w:val="nil"/>
              </w:pBdr>
              <w:jc w:val="both"/>
              <w:rPr>
                <w:rFonts w:asciiTheme="minorHAnsi" w:hAnsiTheme="minorHAnsi" w:cstheme="minorHAnsi"/>
                <w:sz w:val="22"/>
                <w:szCs w:val="22"/>
              </w:rPr>
            </w:pPr>
            <w:r>
              <w:rPr>
                <w:rFonts w:asciiTheme="minorHAnsi" w:hAnsiTheme="minorHAnsi" w:cstheme="minorHAnsi"/>
                <w:sz w:val="22"/>
                <w:szCs w:val="22"/>
              </w:rPr>
              <w:t>Présentation des résultats de la mission (feuille de route, recommandations) au responsable du MEFFP et d’Expertise France (présentation PPT).</w:t>
            </w:r>
          </w:p>
        </w:tc>
        <w:tc>
          <w:tcPr>
            <w:tcW w:w="650" w:type="pct"/>
            <w:vAlign w:val="center"/>
          </w:tcPr>
          <w:p w14:paraId="5B96CE89" w14:textId="77777777" w:rsidR="008A4617" w:rsidRPr="00601618" w:rsidRDefault="008A4617" w:rsidP="008A4617">
            <w:pPr>
              <w:widowControl w:val="0"/>
              <w:pBdr>
                <w:top w:val="nil"/>
                <w:left w:val="nil"/>
                <w:bottom w:val="nil"/>
                <w:right w:val="nil"/>
                <w:between w:val="nil"/>
              </w:pBdr>
              <w:spacing w:before="60" w:after="60" w:line="240" w:lineRule="auto"/>
              <w:jc w:val="center"/>
              <w:rPr>
                <w:rFonts w:asciiTheme="minorHAnsi" w:eastAsia="Calibri" w:hAnsiTheme="minorHAnsi" w:cstheme="minorHAnsi"/>
                <w:color w:val="000000"/>
                <w:sz w:val="22"/>
                <w:szCs w:val="22"/>
              </w:rPr>
            </w:pPr>
          </w:p>
        </w:tc>
        <w:tc>
          <w:tcPr>
            <w:tcW w:w="481" w:type="pct"/>
          </w:tcPr>
          <w:p w14:paraId="437E3D3A" w14:textId="77777777" w:rsidR="008A4617" w:rsidRPr="00601618" w:rsidRDefault="008A4617" w:rsidP="008A4617">
            <w:pPr>
              <w:pStyle w:val="v"/>
              <w:widowControl w:val="0"/>
              <w:spacing w:before="60" w:after="60"/>
              <w:ind w:left="0" w:firstLine="0"/>
              <w:jc w:val="center"/>
              <w:rPr>
                <w:rFonts w:asciiTheme="minorHAnsi" w:hAnsiTheme="minorHAnsi" w:cstheme="minorHAnsi"/>
                <w:szCs w:val="22"/>
              </w:rPr>
            </w:pPr>
          </w:p>
        </w:tc>
        <w:tc>
          <w:tcPr>
            <w:tcW w:w="622" w:type="pct"/>
          </w:tcPr>
          <w:p w14:paraId="5CFFC3A5" w14:textId="77777777" w:rsidR="008A4617" w:rsidRPr="00601618" w:rsidRDefault="008A4617" w:rsidP="008A4617">
            <w:pPr>
              <w:pStyle w:val="v"/>
              <w:widowControl w:val="0"/>
              <w:spacing w:before="60" w:after="60"/>
              <w:ind w:left="0" w:firstLine="0"/>
              <w:jc w:val="center"/>
              <w:rPr>
                <w:rFonts w:asciiTheme="minorHAnsi" w:hAnsiTheme="minorHAnsi" w:cstheme="minorHAnsi"/>
                <w:szCs w:val="22"/>
              </w:rPr>
            </w:pPr>
          </w:p>
        </w:tc>
      </w:tr>
      <w:tr w:rsidR="008A4617" w:rsidRPr="00601618" w14:paraId="28628C39" w14:textId="77777777" w:rsidTr="00AF3921">
        <w:tc>
          <w:tcPr>
            <w:tcW w:w="3247" w:type="pct"/>
            <w:gridSpan w:val="2"/>
            <w:shd w:val="clear" w:color="auto" w:fill="E7E6E6" w:themeFill="background2"/>
            <w:vAlign w:val="center"/>
          </w:tcPr>
          <w:p w14:paraId="2FAFED9F" w14:textId="77777777" w:rsidR="008A4617" w:rsidRPr="00601618" w:rsidRDefault="008A4617" w:rsidP="008A4617">
            <w:pPr>
              <w:pStyle w:val="v"/>
              <w:widowControl w:val="0"/>
              <w:spacing w:before="60" w:after="60"/>
              <w:ind w:left="0" w:firstLine="0"/>
              <w:rPr>
                <w:rFonts w:asciiTheme="minorHAnsi" w:hAnsiTheme="minorHAnsi" w:cstheme="minorHAnsi"/>
                <w:b/>
                <w:smallCaps/>
                <w:szCs w:val="22"/>
              </w:rPr>
            </w:pPr>
            <w:r w:rsidRPr="00601618">
              <w:rPr>
                <w:rFonts w:asciiTheme="minorHAnsi" w:hAnsiTheme="minorHAnsi" w:cstheme="minorHAnsi"/>
                <w:b/>
                <w:smallCaps/>
                <w:szCs w:val="22"/>
              </w:rPr>
              <w:t xml:space="preserve">MONTANT TOTAL </w:t>
            </w:r>
          </w:p>
        </w:tc>
        <w:tc>
          <w:tcPr>
            <w:tcW w:w="650" w:type="pct"/>
            <w:shd w:val="clear" w:color="auto" w:fill="E7E6E6" w:themeFill="background2"/>
          </w:tcPr>
          <w:p w14:paraId="0B3BCC60" w14:textId="77777777" w:rsidR="008A4617" w:rsidRPr="00601618" w:rsidRDefault="008A4617" w:rsidP="008A4617">
            <w:pPr>
              <w:pStyle w:val="v"/>
              <w:widowControl w:val="0"/>
              <w:spacing w:before="60" w:after="60"/>
              <w:ind w:left="0" w:firstLine="0"/>
              <w:jc w:val="center"/>
              <w:rPr>
                <w:rFonts w:asciiTheme="minorHAnsi" w:hAnsiTheme="minorHAnsi" w:cstheme="minorHAnsi"/>
                <w:b/>
                <w:smallCaps/>
                <w:szCs w:val="22"/>
              </w:rPr>
            </w:pPr>
          </w:p>
        </w:tc>
        <w:tc>
          <w:tcPr>
            <w:tcW w:w="481" w:type="pct"/>
            <w:shd w:val="clear" w:color="auto" w:fill="E7E6E6" w:themeFill="background2"/>
          </w:tcPr>
          <w:p w14:paraId="101C29AA" w14:textId="77777777" w:rsidR="008A4617" w:rsidRPr="00601618" w:rsidRDefault="008A4617" w:rsidP="008A4617">
            <w:pPr>
              <w:pStyle w:val="v"/>
              <w:widowControl w:val="0"/>
              <w:spacing w:before="60" w:after="60"/>
              <w:ind w:left="0" w:firstLine="0"/>
              <w:jc w:val="center"/>
              <w:rPr>
                <w:rFonts w:asciiTheme="minorHAnsi" w:hAnsiTheme="minorHAnsi" w:cstheme="minorHAnsi"/>
                <w:b/>
                <w:smallCaps/>
                <w:szCs w:val="22"/>
              </w:rPr>
            </w:pPr>
          </w:p>
        </w:tc>
        <w:tc>
          <w:tcPr>
            <w:tcW w:w="622" w:type="pct"/>
            <w:shd w:val="clear" w:color="auto" w:fill="E7E6E6" w:themeFill="background2"/>
          </w:tcPr>
          <w:p w14:paraId="2377075F" w14:textId="77777777" w:rsidR="008A4617" w:rsidRPr="00601618" w:rsidRDefault="008A4617" w:rsidP="008A4617">
            <w:pPr>
              <w:pStyle w:val="v"/>
              <w:widowControl w:val="0"/>
              <w:spacing w:before="60" w:after="60"/>
              <w:ind w:left="0" w:firstLine="0"/>
              <w:jc w:val="center"/>
              <w:rPr>
                <w:rFonts w:asciiTheme="minorHAnsi" w:hAnsiTheme="minorHAnsi" w:cstheme="minorHAnsi"/>
                <w:b/>
                <w:smallCaps/>
                <w:szCs w:val="22"/>
              </w:rPr>
            </w:pPr>
          </w:p>
        </w:tc>
      </w:tr>
    </w:tbl>
    <w:p w14:paraId="67AA2FD6" w14:textId="77777777" w:rsidR="00367BEF" w:rsidRDefault="00367BEF">
      <w:pPr>
        <w:spacing w:after="160" w:line="259" w:lineRule="auto"/>
        <w:rPr>
          <w:b/>
          <w:bCs/>
        </w:rPr>
      </w:pPr>
    </w:p>
    <w:sectPr w:rsidR="00367BEF" w:rsidSect="00AF3921">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04420" w14:textId="77777777" w:rsidR="00C70FFE" w:rsidRDefault="00C70FFE" w:rsidP="004A6B5B">
      <w:pPr>
        <w:spacing w:line="240" w:lineRule="auto"/>
      </w:pPr>
      <w:r>
        <w:separator/>
      </w:r>
    </w:p>
  </w:endnote>
  <w:endnote w:type="continuationSeparator" w:id="0">
    <w:p w14:paraId="455FC4E6" w14:textId="77777777" w:rsidR="00C70FFE" w:rsidRDefault="00C70FFE" w:rsidP="004A6B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Segoe UI Symbol"/>
    <w:charset w:val="00"/>
    <w:family w:val="auto"/>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C7383" w14:textId="77777777" w:rsidR="00C70FFE" w:rsidRDefault="00C70FFE" w:rsidP="004A6B5B">
      <w:pPr>
        <w:spacing w:line="240" w:lineRule="auto"/>
      </w:pPr>
      <w:r>
        <w:separator/>
      </w:r>
    </w:p>
  </w:footnote>
  <w:footnote w:type="continuationSeparator" w:id="0">
    <w:p w14:paraId="796F277E" w14:textId="77777777" w:rsidR="00C70FFE" w:rsidRDefault="00C70FFE" w:rsidP="004A6B5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C335E" w14:textId="77777777" w:rsidR="004A6B5B" w:rsidRDefault="004A6B5B">
    <w:pPr>
      <w:pStyle w:val="En-tte"/>
    </w:pPr>
    <w:r>
      <w:rPr>
        <w:b/>
        <w:bCs/>
        <w:noProof/>
      </w:rPr>
      <w:drawing>
        <wp:inline distT="0" distB="0" distL="0" distR="0" wp14:anchorId="200D471F" wp14:editId="386E41EF">
          <wp:extent cx="1733550" cy="88751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Expertise France - Fond transparen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40440" cy="89104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E176F"/>
    <w:multiLevelType w:val="multilevel"/>
    <w:tmpl w:val="80E673D8"/>
    <w:lvl w:ilvl="0">
      <w:start w:val="1"/>
      <w:numFmt w:val="bullet"/>
      <w:pStyle w:val="TM3"/>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CAF1D0F"/>
    <w:multiLevelType w:val="multilevel"/>
    <w:tmpl w:val="1E9813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060388F"/>
    <w:multiLevelType w:val="hybridMultilevel"/>
    <w:tmpl w:val="C2860720"/>
    <w:lvl w:ilvl="0" w:tplc="EF88D374">
      <w:start w:val="1"/>
      <w:numFmt w:val="decimal"/>
      <w:lvlText w:val="(%1-"/>
      <w:lvlJc w:val="left"/>
      <w:pPr>
        <w:ind w:left="1070" w:hanging="71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F99122A"/>
    <w:multiLevelType w:val="multilevel"/>
    <w:tmpl w:val="2BFE3D74"/>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77F95924"/>
    <w:multiLevelType w:val="hybridMultilevel"/>
    <w:tmpl w:val="E9BC5A8C"/>
    <w:lvl w:ilvl="0" w:tplc="1ED42416">
      <w:start w:val="1"/>
      <w:numFmt w:val="decimal"/>
      <w:lvlText w:val="%1."/>
      <w:lvlJc w:val="left"/>
      <w:pPr>
        <w:ind w:left="1483"/>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1" w:tplc="AD6ED650">
      <w:start w:val="1"/>
      <w:numFmt w:val="lowerLetter"/>
      <w:lvlText w:val="%2."/>
      <w:lvlJc w:val="left"/>
      <w:pPr>
        <w:ind w:left="2148"/>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2" w:tplc="6D98DB80">
      <w:start w:val="1"/>
      <w:numFmt w:val="lowerRoman"/>
      <w:lvlText w:val="%3."/>
      <w:lvlJc w:val="left"/>
      <w:pPr>
        <w:ind w:left="2924"/>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3" w:tplc="4A40D3CC">
      <w:start w:val="1"/>
      <w:numFmt w:val="decimal"/>
      <w:lvlText w:val="%4"/>
      <w:lvlJc w:val="left"/>
      <w:pPr>
        <w:ind w:left="3653"/>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4" w:tplc="B498C3CE">
      <w:start w:val="1"/>
      <w:numFmt w:val="lowerLetter"/>
      <w:lvlText w:val="%5"/>
      <w:lvlJc w:val="left"/>
      <w:pPr>
        <w:ind w:left="4373"/>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5" w:tplc="5BC886A0">
      <w:start w:val="1"/>
      <w:numFmt w:val="lowerRoman"/>
      <w:lvlText w:val="%6"/>
      <w:lvlJc w:val="left"/>
      <w:pPr>
        <w:ind w:left="5093"/>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6" w:tplc="2AEAD812">
      <w:start w:val="1"/>
      <w:numFmt w:val="decimal"/>
      <w:lvlText w:val="%7"/>
      <w:lvlJc w:val="left"/>
      <w:pPr>
        <w:ind w:left="5813"/>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7" w:tplc="DABAB958">
      <w:start w:val="1"/>
      <w:numFmt w:val="lowerLetter"/>
      <w:lvlText w:val="%8"/>
      <w:lvlJc w:val="left"/>
      <w:pPr>
        <w:ind w:left="6533"/>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8" w:tplc="D896751C">
      <w:start w:val="1"/>
      <w:numFmt w:val="lowerRoman"/>
      <w:lvlText w:val="%9"/>
      <w:lvlJc w:val="left"/>
      <w:pPr>
        <w:ind w:left="7253"/>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abstractNum>
  <w:num w:numId="1" w16cid:durableId="1521972736">
    <w:abstractNumId w:val="3"/>
  </w:num>
  <w:num w:numId="2" w16cid:durableId="891959326">
    <w:abstractNumId w:val="4"/>
  </w:num>
  <w:num w:numId="3" w16cid:durableId="1918130803">
    <w:abstractNumId w:val="0"/>
  </w:num>
  <w:num w:numId="4" w16cid:durableId="872032712">
    <w:abstractNumId w:val="1"/>
  </w:num>
  <w:num w:numId="5" w16cid:durableId="780226629">
    <w:abstractNumId w:val="2"/>
  </w:num>
  <w:num w:numId="6" w16cid:durableId="2391004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B5B"/>
    <w:rsid w:val="000739EF"/>
    <w:rsid w:val="000F22EE"/>
    <w:rsid w:val="00103CC8"/>
    <w:rsid w:val="00194049"/>
    <w:rsid w:val="001A3A2F"/>
    <w:rsid w:val="001D3C0D"/>
    <w:rsid w:val="001F0D17"/>
    <w:rsid w:val="00254065"/>
    <w:rsid w:val="00254B26"/>
    <w:rsid w:val="002766AA"/>
    <w:rsid w:val="002829A6"/>
    <w:rsid w:val="00324149"/>
    <w:rsid w:val="00367BEF"/>
    <w:rsid w:val="003E2E4C"/>
    <w:rsid w:val="004366BB"/>
    <w:rsid w:val="00450A7D"/>
    <w:rsid w:val="004746D9"/>
    <w:rsid w:val="00481081"/>
    <w:rsid w:val="004859FE"/>
    <w:rsid w:val="004A0C9B"/>
    <w:rsid w:val="004A6B5B"/>
    <w:rsid w:val="004B29C7"/>
    <w:rsid w:val="00506DC6"/>
    <w:rsid w:val="00540B60"/>
    <w:rsid w:val="005664DC"/>
    <w:rsid w:val="00580787"/>
    <w:rsid w:val="00601618"/>
    <w:rsid w:val="00623269"/>
    <w:rsid w:val="006478CB"/>
    <w:rsid w:val="006B67AB"/>
    <w:rsid w:val="00734803"/>
    <w:rsid w:val="007B33A5"/>
    <w:rsid w:val="00806CAA"/>
    <w:rsid w:val="00844CB2"/>
    <w:rsid w:val="00851743"/>
    <w:rsid w:val="008A31B2"/>
    <w:rsid w:val="008A4617"/>
    <w:rsid w:val="008E7343"/>
    <w:rsid w:val="00954BE6"/>
    <w:rsid w:val="00993AF8"/>
    <w:rsid w:val="009E506C"/>
    <w:rsid w:val="00A253C7"/>
    <w:rsid w:val="00A92152"/>
    <w:rsid w:val="00AB779C"/>
    <w:rsid w:val="00AF3921"/>
    <w:rsid w:val="00B34053"/>
    <w:rsid w:val="00B43E0F"/>
    <w:rsid w:val="00B754C2"/>
    <w:rsid w:val="00BB62CE"/>
    <w:rsid w:val="00BC04E8"/>
    <w:rsid w:val="00BD280E"/>
    <w:rsid w:val="00BF1CD3"/>
    <w:rsid w:val="00C24B2A"/>
    <w:rsid w:val="00C63236"/>
    <w:rsid w:val="00C70FFE"/>
    <w:rsid w:val="00C92F9A"/>
    <w:rsid w:val="00D55F40"/>
    <w:rsid w:val="00DC692B"/>
    <w:rsid w:val="00DC7124"/>
    <w:rsid w:val="00DF61B1"/>
    <w:rsid w:val="00E05070"/>
    <w:rsid w:val="00E2704F"/>
    <w:rsid w:val="00E37046"/>
    <w:rsid w:val="00EB1BC1"/>
    <w:rsid w:val="00EB6320"/>
    <w:rsid w:val="00EC3023"/>
    <w:rsid w:val="00ED744E"/>
    <w:rsid w:val="00ED7685"/>
    <w:rsid w:val="00F343EF"/>
    <w:rsid w:val="00F5131A"/>
    <w:rsid w:val="00F63ED3"/>
    <w:rsid w:val="00FD3943"/>
    <w:rsid w:val="00FF726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8CD734"/>
  <w15:chartTrackingRefBased/>
  <w15:docId w15:val="{867D6DDB-2C73-435D-81F4-1850A02E7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B5B"/>
    <w:pPr>
      <w:spacing w:after="0" w:line="300" w:lineRule="atLeast"/>
    </w:pPr>
    <w:rPr>
      <w:rFonts w:ascii="Arial" w:eastAsia="Times" w:hAnsi="Arial"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v">
    <w:name w:val="v"/>
    <w:basedOn w:val="Normal"/>
    <w:rsid w:val="004A6B5B"/>
    <w:pPr>
      <w:overflowPunct w:val="0"/>
      <w:autoSpaceDE w:val="0"/>
      <w:autoSpaceDN w:val="0"/>
      <w:adjustRightInd w:val="0"/>
      <w:spacing w:line="240" w:lineRule="auto"/>
      <w:ind w:left="562" w:hanging="562"/>
      <w:jc w:val="both"/>
      <w:textAlignment w:val="baseline"/>
    </w:pPr>
    <w:rPr>
      <w:rFonts w:eastAsia="Times New Roman"/>
      <w:sz w:val="22"/>
    </w:rPr>
  </w:style>
  <w:style w:type="table" w:styleId="Grilledutableau">
    <w:name w:val="Table Grid"/>
    <w:basedOn w:val="TableauNormal"/>
    <w:uiPriority w:val="59"/>
    <w:rsid w:val="004A6B5B"/>
    <w:pPr>
      <w:spacing w:after="0" w:line="240" w:lineRule="auto"/>
    </w:pPr>
    <w:rPr>
      <w:rFonts w:ascii="Times" w:eastAsia="Times" w:hAnsi="Times"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A6B5B"/>
    <w:pPr>
      <w:tabs>
        <w:tab w:val="center" w:pos="4536"/>
        <w:tab w:val="right" w:pos="9072"/>
      </w:tabs>
      <w:spacing w:line="240" w:lineRule="auto"/>
    </w:pPr>
  </w:style>
  <w:style w:type="character" w:customStyle="1" w:styleId="En-tteCar">
    <w:name w:val="En-tête Car"/>
    <w:basedOn w:val="Policepardfaut"/>
    <w:link w:val="En-tte"/>
    <w:uiPriority w:val="99"/>
    <w:rsid w:val="004A6B5B"/>
    <w:rPr>
      <w:rFonts w:ascii="Arial" w:eastAsia="Times" w:hAnsi="Arial" w:cs="Times New Roman"/>
      <w:sz w:val="20"/>
      <w:szCs w:val="20"/>
      <w:lang w:eastAsia="fr-FR"/>
    </w:rPr>
  </w:style>
  <w:style w:type="paragraph" w:styleId="Pieddepage">
    <w:name w:val="footer"/>
    <w:basedOn w:val="Normal"/>
    <w:link w:val="PieddepageCar"/>
    <w:uiPriority w:val="99"/>
    <w:unhideWhenUsed/>
    <w:rsid w:val="004A6B5B"/>
    <w:pPr>
      <w:tabs>
        <w:tab w:val="center" w:pos="4536"/>
        <w:tab w:val="right" w:pos="9072"/>
      </w:tabs>
      <w:spacing w:line="240" w:lineRule="auto"/>
    </w:pPr>
  </w:style>
  <w:style w:type="character" w:customStyle="1" w:styleId="PieddepageCar">
    <w:name w:val="Pied de page Car"/>
    <w:basedOn w:val="Policepardfaut"/>
    <w:link w:val="Pieddepage"/>
    <w:uiPriority w:val="99"/>
    <w:rsid w:val="004A6B5B"/>
    <w:rPr>
      <w:rFonts w:ascii="Arial" w:eastAsia="Times" w:hAnsi="Arial" w:cs="Times New Roman"/>
      <w:sz w:val="20"/>
      <w:szCs w:val="20"/>
      <w:lang w:eastAsia="fr-FR"/>
    </w:rPr>
  </w:style>
  <w:style w:type="paragraph" w:styleId="Textedebulles">
    <w:name w:val="Balloon Text"/>
    <w:basedOn w:val="Normal"/>
    <w:link w:val="TextedebullesCar"/>
    <w:uiPriority w:val="99"/>
    <w:semiHidden/>
    <w:unhideWhenUsed/>
    <w:rsid w:val="001A3A2F"/>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A3A2F"/>
    <w:rPr>
      <w:rFonts w:ascii="Segoe UI" w:eastAsia="Times" w:hAnsi="Segoe UI" w:cs="Segoe UI"/>
      <w:sz w:val="18"/>
      <w:szCs w:val="18"/>
      <w:lang w:eastAsia="fr-FR"/>
    </w:rPr>
  </w:style>
  <w:style w:type="paragraph" w:styleId="TM3">
    <w:name w:val="toc 3"/>
    <w:basedOn w:val="Normal"/>
    <w:next w:val="Normal"/>
    <w:autoRedefine/>
    <w:uiPriority w:val="39"/>
    <w:semiHidden/>
    <w:qFormat/>
    <w:rsid w:val="00E37046"/>
    <w:pPr>
      <w:numPr>
        <w:numId w:val="3"/>
      </w:numPr>
    </w:pPr>
    <w:rPr>
      <w:rFonts w:eastAsia="Arial" w:cs="Arial"/>
    </w:rPr>
  </w:style>
  <w:style w:type="paragraph" w:styleId="Paragraphedeliste">
    <w:name w:val="List Paragraph"/>
    <w:basedOn w:val="Normal"/>
    <w:uiPriority w:val="34"/>
    <w:qFormat/>
    <w:rsid w:val="00EC30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187</Words>
  <Characters>1031</Characters>
  <Application>Microsoft Office Word</Application>
  <DocSecurity>0</DocSecurity>
  <Lines>8</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Expertise France</Company>
  <LinksUpToDate>false</LinksUpToDate>
  <CharactersWithSpaces>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JACQUEMARD</dc:creator>
  <cp:keywords/>
  <dc:description/>
  <cp:lastModifiedBy>chilove.celestin</cp:lastModifiedBy>
  <cp:revision>3</cp:revision>
  <dcterms:created xsi:type="dcterms:W3CDTF">2026-01-07T20:46:00Z</dcterms:created>
  <dcterms:modified xsi:type="dcterms:W3CDTF">2026-01-08T14:27:00Z</dcterms:modified>
</cp:coreProperties>
</file>